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E1" w:rsidRDefault="00FC3CBC" w:rsidP="00B867E1">
      <w:pPr>
        <w:spacing w:after="0"/>
        <w:rPr>
          <w:b/>
        </w:rPr>
      </w:pPr>
      <w:bookmarkStart w:id="0" w:name="_GoBack"/>
      <w:bookmarkEnd w:id="0"/>
      <w:r>
        <w:rPr>
          <w:b/>
        </w:rPr>
        <w:t>Weighted Averages in Grades</w:t>
      </w:r>
    </w:p>
    <w:p w:rsidR="00623711" w:rsidRPr="00AF5182" w:rsidRDefault="0045274D" w:rsidP="00B867E1">
      <w:pPr>
        <w:spacing w:after="0"/>
        <w:rPr>
          <w:b/>
        </w:rPr>
      </w:pPr>
      <w:r>
        <w:rPr>
          <w:b/>
        </w:rPr>
        <w:t xml:space="preserve">#1 </w:t>
      </w:r>
      <w:r w:rsidR="00AF5182" w:rsidRPr="00AF5182">
        <w:rPr>
          <w:b/>
        </w:rPr>
        <w:t>Final Grade Averages</w:t>
      </w:r>
    </w:p>
    <w:p w:rsidR="00623711" w:rsidRPr="00623711" w:rsidRDefault="00623711" w:rsidP="00623711">
      <w:pPr>
        <w:spacing w:after="0" w:line="240" w:lineRule="auto"/>
      </w:pPr>
      <w:r>
        <w:t>Ashley is a student at Bowie</w:t>
      </w:r>
      <w:r w:rsidRPr="00623711">
        <w:t xml:space="preserve"> High</w:t>
      </w:r>
      <w:r>
        <w:t xml:space="preserve"> School enrolled in AQR</w:t>
      </w:r>
      <w:r w:rsidRPr="00623711">
        <w:t xml:space="preserve">. She carefully keeps track of all her grades for the first unit and records them in the chart shown. </w:t>
      </w:r>
    </w:p>
    <w:p w:rsidR="00623711" w:rsidRPr="00623711" w:rsidRDefault="00623711" w:rsidP="00623711">
      <w:pPr>
        <w:spacing w:after="0" w:line="240" w:lineRule="auto"/>
      </w:pPr>
    </w:p>
    <w:p w:rsidR="00623711" w:rsidRPr="00623711" w:rsidRDefault="00AF5182" w:rsidP="00623711">
      <w:pPr>
        <w:spacing w:after="0" w:line="240" w:lineRule="auto"/>
      </w:pPr>
      <w:r>
        <w:t xml:space="preserve">1. </w:t>
      </w:r>
      <w:r w:rsidR="00B867E1">
        <w:t xml:space="preserve"> C</w:t>
      </w:r>
      <w:r w:rsidR="00623711" w:rsidRPr="00623711">
        <w:t>alculate the average of the following grades</w:t>
      </w:r>
      <w:r w:rsidR="00B867E1">
        <w:t xml:space="preserve"> (assuming all grades are equally weighted).  In the space to the right of the table, explain what process you would use to get your answer.</w:t>
      </w:r>
    </w:p>
    <w:tbl>
      <w:tblPr>
        <w:tblpPr w:leftFromText="180" w:rightFromText="180" w:vertAnchor="page" w:horzAnchor="margin" w:tblpY="2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080"/>
      </w:tblGrid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Assignment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Grade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1-1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100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1-2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100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1-3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105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1-4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96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1-5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97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1-6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100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Quiz #1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68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Quiz #2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84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Test #1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78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2-1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100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2-2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100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2-3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0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2-4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96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HW 2-5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78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Quiz #3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80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Quiz #4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92</w:t>
            </w:r>
          </w:p>
        </w:tc>
      </w:tr>
      <w:tr w:rsidR="00AF5182" w:rsidRPr="00623711" w:rsidTr="00B867E1">
        <w:tc>
          <w:tcPr>
            <w:tcW w:w="1278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Test #2</w:t>
            </w:r>
          </w:p>
        </w:tc>
        <w:tc>
          <w:tcPr>
            <w:tcW w:w="1080" w:type="dxa"/>
            <w:shd w:val="clear" w:color="auto" w:fill="auto"/>
          </w:tcPr>
          <w:p w:rsidR="00AF5182" w:rsidRPr="00623711" w:rsidRDefault="00AF5182" w:rsidP="00B867E1">
            <w:pPr>
              <w:spacing w:after="0" w:line="240" w:lineRule="auto"/>
            </w:pPr>
            <w:r w:rsidRPr="00623711">
              <w:t>84</w:t>
            </w:r>
          </w:p>
        </w:tc>
      </w:tr>
    </w:tbl>
    <w:p w:rsidR="00623711" w:rsidRPr="00623711" w:rsidRDefault="00623711" w:rsidP="00623711">
      <w:pPr>
        <w:spacing w:after="0" w:line="240" w:lineRule="auto"/>
        <w:jc w:val="center"/>
      </w:pPr>
    </w:p>
    <w:p w:rsidR="00623711" w:rsidRPr="00623711" w:rsidRDefault="00623711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</w:p>
    <w:p w:rsidR="00623711" w:rsidRDefault="00623711" w:rsidP="00623711">
      <w:pPr>
        <w:spacing w:after="0" w:line="240" w:lineRule="auto"/>
        <w:rPr>
          <w:b/>
        </w:rPr>
      </w:pPr>
    </w:p>
    <w:p w:rsidR="00623711" w:rsidRDefault="00623711" w:rsidP="00623711">
      <w:pPr>
        <w:spacing w:after="0" w:line="240" w:lineRule="auto"/>
        <w:rPr>
          <w:b/>
        </w:rPr>
      </w:pPr>
    </w:p>
    <w:p w:rsidR="00623711" w:rsidRDefault="00623711" w:rsidP="00623711">
      <w:pPr>
        <w:spacing w:after="0" w:line="240" w:lineRule="auto"/>
        <w:rPr>
          <w:b/>
        </w:rPr>
      </w:pPr>
    </w:p>
    <w:p w:rsidR="00623711" w:rsidRDefault="00623711" w:rsidP="00623711">
      <w:pPr>
        <w:spacing w:after="0" w:line="240" w:lineRule="auto"/>
        <w:rPr>
          <w:b/>
        </w:rPr>
      </w:pPr>
    </w:p>
    <w:p w:rsidR="00623711" w:rsidRDefault="00623711" w:rsidP="00623711">
      <w:pPr>
        <w:spacing w:after="0" w:line="240" w:lineRule="auto"/>
        <w:rPr>
          <w:b/>
        </w:rPr>
      </w:pPr>
    </w:p>
    <w:p w:rsidR="00623711" w:rsidRDefault="00623711" w:rsidP="00623711">
      <w:pPr>
        <w:spacing w:after="0" w:line="240" w:lineRule="auto"/>
        <w:rPr>
          <w:b/>
        </w:rPr>
      </w:pPr>
    </w:p>
    <w:p w:rsidR="00623711" w:rsidRDefault="006C1314" w:rsidP="0062371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05EF8" wp14:editId="6568158D">
                <wp:simplePos x="0" y="0"/>
                <wp:positionH relativeFrom="column">
                  <wp:posOffset>4149040</wp:posOffset>
                </wp:positionH>
                <wp:positionV relativeFrom="paragraph">
                  <wp:posOffset>11049</wp:posOffset>
                </wp:positionV>
                <wp:extent cx="1569720" cy="424180"/>
                <wp:effectExtent l="6350" t="12700" r="508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E1" w:rsidRDefault="00B867E1">
                            <w:r>
                              <w:t xml:space="preserve">Average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A05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pt;margin-top:.85pt;width:123.6pt;height:33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">
                <v:textbox style="mso-fit-shape-to-text:t">
                  <w:txbxContent>
                    <w:p w:rsidR="00B867E1" w:rsidRDefault="00B867E1">
                      <w:r>
                        <w:t xml:space="preserve">Average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711" w:rsidRDefault="00623711" w:rsidP="00623711">
      <w:pPr>
        <w:spacing w:after="0" w:line="240" w:lineRule="auto"/>
        <w:rPr>
          <w:b/>
        </w:rPr>
      </w:pPr>
    </w:p>
    <w:p w:rsidR="00623711" w:rsidRDefault="00623711" w:rsidP="00623711">
      <w:pPr>
        <w:spacing w:after="0" w:line="240" w:lineRule="auto"/>
        <w:rPr>
          <w:b/>
        </w:rPr>
      </w:pPr>
    </w:p>
    <w:p w:rsidR="00623711" w:rsidRDefault="00623711" w:rsidP="00623711">
      <w:pPr>
        <w:spacing w:after="0" w:line="240" w:lineRule="auto"/>
        <w:rPr>
          <w:b/>
        </w:rPr>
      </w:pPr>
    </w:p>
    <w:p w:rsidR="00623711" w:rsidRPr="00623711" w:rsidRDefault="00623711" w:rsidP="00623711">
      <w:pPr>
        <w:spacing w:after="0" w:line="240" w:lineRule="auto"/>
        <w:rPr>
          <w:b/>
        </w:rPr>
      </w:pPr>
      <w:r w:rsidRPr="00623711">
        <w:rPr>
          <w:b/>
        </w:rPr>
        <w:t xml:space="preserve">When Ashley looks on </w:t>
      </w:r>
      <w:proofErr w:type="spellStart"/>
      <w:r w:rsidRPr="00623711">
        <w:rPr>
          <w:b/>
        </w:rPr>
        <w:t>Gradespeed</w:t>
      </w:r>
      <w:proofErr w:type="spellEnd"/>
      <w:r w:rsidRPr="00623711">
        <w:rPr>
          <w:b/>
        </w:rPr>
        <w:t xml:space="preserve"> she is shocked to see</w:t>
      </w:r>
      <w:r w:rsidR="00B867E1">
        <w:rPr>
          <w:b/>
        </w:rPr>
        <w:t xml:space="preserve"> that her </w:t>
      </w:r>
      <w:r>
        <w:rPr>
          <w:b/>
        </w:rPr>
        <w:t>current average is 83</w:t>
      </w:r>
      <w:r w:rsidRPr="00623711">
        <w:rPr>
          <w:b/>
        </w:rPr>
        <w:t>.  She is convinced that her teacher has made a mistake and decides to go to school early the following morning to discuss the matter.  When Ashley gets to</w:t>
      </w:r>
      <w:r>
        <w:rPr>
          <w:b/>
        </w:rPr>
        <w:t xml:space="preserve"> school, she talks with her AQR</w:t>
      </w:r>
      <w:r w:rsidRPr="00623711">
        <w:rPr>
          <w:b/>
        </w:rPr>
        <w:t xml:space="preserve"> teacher about her average.  Her teacher explains that grades in </w:t>
      </w:r>
      <w:r>
        <w:rPr>
          <w:b/>
        </w:rPr>
        <w:t>AQR</w:t>
      </w:r>
      <w:r w:rsidRPr="00623711">
        <w:rPr>
          <w:b/>
        </w:rPr>
        <w:t xml:space="preserve"> are weighted.  In other words some grades are worth more than others.</w:t>
      </w:r>
    </w:p>
    <w:p w:rsidR="00623711" w:rsidRPr="00623711" w:rsidRDefault="00623711" w:rsidP="00623711">
      <w:pPr>
        <w:spacing w:after="0" w:line="240" w:lineRule="auto"/>
        <w:rPr>
          <w:b/>
        </w:rPr>
      </w:pPr>
    </w:p>
    <w:p w:rsidR="00623711" w:rsidRPr="00623711" w:rsidRDefault="00623711" w:rsidP="00623711">
      <w:pPr>
        <w:spacing w:after="0" w:line="240" w:lineRule="auto"/>
        <w:jc w:val="center"/>
        <w:rPr>
          <w:b/>
          <w:u w:val="single"/>
        </w:rPr>
      </w:pPr>
      <w:r w:rsidRPr="00623711">
        <w:rPr>
          <w:b/>
          <w:u w:val="single"/>
        </w:rPr>
        <w:t xml:space="preserve">How </w:t>
      </w:r>
      <w:r>
        <w:rPr>
          <w:b/>
          <w:u w:val="single"/>
        </w:rPr>
        <w:t>grades are weighted in AQR</w:t>
      </w:r>
      <w:r w:rsidRPr="00623711">
        <w:rPr>
          <w:b/>
          <w:u w:val="single"/>
        </w:rPr>
        <w:t>:</w:t>
      </w:r>
    </w:p>
    <w:p w:rsidR="00623711" w:rsidRPr="00623711" w:rsidRDefault="00623711" w:rsidP="00623711">
      <w:pPr>
        <w:spacing w:after="0" w:line="240" w:lineRule="auto"/>
        <w:jc w:val="center"/>
        <w:rPr>
          <w:b/>
        </w:rPr>
      </w:pPr>
      <w:r>
        <w:rPr>
          <w:b/>
        </w:rPr>
        <w:t>Homework is worth 2</w:t>
      </w:r>
      <w:r w:rsidRPr="00623711">
        <w:rPr>
          <w:b/>
        </w:rPr>
        <w:t>5% of the total average</w:t>
      </w:r>
    </w:p>
    <w:p w:rsidR="00623711" w:rsidRPr="00623711" w:rsidRDefault="00623711" w:rsidP="00623711">
      <w:pPr>
        <w:spacing w:after="0" w:line="240" w:lineRule="auto"/>
        <w:jc w:val="center"/>
        <w:rPr>
          <w:b/>
        </w:rPr>
      </w:pPr>
      <w:r w:rsidRPr="00623711">
        <w:rPr>
          <w:b/>
        </w:rPr>
        <w:t>Quizzes are worth 25% of the total average</w:t>
      </w:r>
    </w:p>
    <w:p w:rsidR="00623711" w:rsidRPr="00623711" w:rsidRDefault="00623711" w:rsidP="00623711">
      <w:pPr>
        <w:spacing w:after="0" w:line="240" w:lineRule="auto"/>
        <w:jc w:val="center"/>
        <w:rPr>
          <w:b/>
        </w:rPr>
      </w:pPr>
      <w:r>
        <w:rPr>
          <w:b/>
        </w:rPr>
        <w:t>Tests are worth 5</w:t>
      </w:r>
      <w:r w:rsidRPr="00623711">
        <w:rPr>
          <w:b/>
        </w:rPr>
        <w:t>0% of the total average</w:t>
      </w:r>
    </w:p>
    <w:p w:rsidR="00623711" w:rsidRPr="00623711" w:rsidRDefault="00623711" w:rsidP="00623711">
      <w:pPr>
        <w:spacing w:after="0" w:line="240" w:lineRule="auto"/>
        <w:jc w:val="center"/>
        <w:rPr>
          <w:b/>
        </w:rPr>
      </w:pPr>
    </w:p>
    <w:p w:rsidR="00623711" w:rsidRPr="00623711" w:rsidRDefault="00623711" w:rsidP="00623711">
      <w:pPr>
        <w:spacing w:after="0" w:line="240" w:lineRule="auto"/>
        <w:rPr>
          <w:b/>
        </w:rPr>
      </w:pPr>
    </w:p>
    <w:p w:rsidR="00623711" w:rsidRPr="00623711" w:rsidRDefault="00623711" w:rsidP="00623711">
      <w:pPr>
        <w:spacing w:after="0" w:line="240" w:lineRule="auto"/>
      </w:pPr>
      <w:r w:rsidRPr="00623711">
        <w:t xml:space="preserve">2.  Step One:  Calculate the HW average  </w:t>
      </w:r>
      <w:r w:rsidRPr="00623711">
        <w:tab/>
      </w:r>
      <w:r w:rsidRPr="00623711">
        <w:tab/>
      </w:r>
      <w:r w:rsidRPr="00623711">
        <w:tab/>
      </w:r>
      <w:r w:rsidRPr="00623711">
        <w:tab/>
      </w:r>
      <w:r w:rsidRPr="00623711">
        <w:tab/>
      </w:r>
    </w:p>
    <w:p w:rsidR="00623711" w:rsidRDefault="00623711" w:rsidP="00623711">
      <w:pPr>
        <w:spacing w:after="0" w:line="240" w:lineRule="auto"/>
      </w:pPr>
    </w:p>
    <w:p w:rsidR="00ED0EE7" w:rsidRPr="00623711" w:rsidRDefault="00ED0EE7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  <w:r w:rsidRPr="00623711">
        <w:t>3.   Step Two:  Calculate the Quiz Average</w:t>
      </w:r>
      <w:r w:rsidRPr="00623711">
        <w:tab/>
      </w:r>
      <w:r w:rsidRPr="00623711">
        <w:tab/>
      </w:r>
      <w:r w:rsidRPr="00623711">
        <w:tab/>
      </w:r>
      <w:r w:rsidRPr="00623711">
        <w:tab/>
      </w:r>
      <w:r w:rsidRPr="00623711">
        <w:tab/>
      </w:r>
    </w:p>
    <w:p w:rsidR="00623711" w:rsidRDefault="00623711" w:rsidP="00623711">
      <w:pPr>
        <w:spacing w:after="0" w:line="240" w:lineRule="auto"/>
      </w:pPr>
    </w:p>
    <w:p w:rsidR="00ED0EE7" w:rsidRPr="00623711" w:rsidRDefault="00ED0EE7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  <w:r w:rsidRPr="00623711">
        <w:t xml:space="preserve">4.  Step Three:  </w:t>
      </w:r>
      <w:r>
        <w:t>Calculate the Test Average</w:t>
      </w:r>
      <w:r>
        <w:tab/>
      </w:r>
      <w:r>
        <w:tab/>
      </w:r>
      <w:r w:rsidRPr="00623711">
        <w:tab/>
      </w:r>
      <w:r w:rsidRPr="00623711">
        <w:tab/>
      </w:r>
      <w:r w:rsidRPr="00623711">
        <w:tab/>
      </w:r>
    </w:p>
    <w:p w:rsidR="00623711" w:rsidRDefault="00623711" w:rsidP="00623711">
      <w:pPr>
        <w:spacing w:after="0" w:line="240" w:lineRule="auto"/>
      </w:pPr>
    </w:p>
    <w:p w:rsidR="00ED0EE7" w:rsidRPr="00623711" w:rsidRDefault="00ED0EE7" w:rsidP="00623711">
      <w:pPr>
        <w:spacing w:after="0" w:line="240" w:lineRule="auto"/>
      </w:pPr>
    </w:p>
    <w:p w:rsidR="00623711" w:rsidRDefault="00623711" w:rsidP="00623711">
      <w:pPr>
        <w:spacing w:after="0" w:line="240" w:lineRule="auto"/>
      </w:pPr>
      <w:r>
        <w:t>5</w:t>
      </w:r>
      <w:r w:rsidRPr="00623711">
        <w:t>.  Ashley's Average using weighted averages</w:t>
      </w:r>
      <w:r w:rsidRPr="00623711">
        <w:tab/>
      </w:r>
      <w:r w:rsidRPr="00623711">
        <w:tab/>
      </w:r>
      <w:r w:rsidRPr="00623711">
        <w:tab/>
      </w:r>
      <w:r w:rsidRPr="00623711">
        <w:tab/>
      </w:r>
      <w:r w:rsidRPr="00623711">
        <w:tab/>
      </w:r>
    </w:p>
    <w:p w:rsidR="00623711" w:rsidRDefault="00623711" w:rsidP="00623711">
      <w:pPr>
        <w:spacing w:after="0" w:line="240" w:lineRule="auto"/>
      </w:pPr>
    </w:p>
    <w:p w:rsidR="00ED0EE7" w:rsidRDefault="00ED0EE7" w:rsidP="00623711">
      <w:pPr>
        <w:spacing w:after="0" w:line="240" w:lineRule="auto"/>
      </w:pPr>
    </w:p>
    <w:p w:rsidR="00623711" w:rsidRDefault="00AF5182" w:rsidP="00623711">
      <w:pPr>
        <w:spacing w:after="0" w:line="240" w:lineRule="auto"/>
      </w:pPr>
      <w:r>
        <w:t xml:space="preserve">6.  </w:t>
      </w:r>
      <w:r w:rsidR="00623711">
        <w:t>Explain the process used to calculate the weighted average.</w:t>
      </w:r>
    </w:p>
    <w:p w:rsidR="0045274D" w:rsidRDefault="0045274D">
      <w:pPr>
        <w:spacing w:after="0" w:line="240" w:lineRule="auto"/>
      </w:pPr>
      <w:r>
        <w:br w:type="page"/>
      </w:r>
    </w:p>
    <w:p w:rsidR="0045274D" w:rsidRPr="00F6166E" w:rsidRDefault="0045274D" w:rsidP="0045274D">
      <w:pPr>
        <w:spacing w:after="0" w:line="240" w:lineRule="auto"/>
        <w:rPr>
          <w:b/>
        </w:rPr>
      </w:pPr>
      <w:r>
        <w:rPr>
          <w:b/>
        </w:rPr>
        <w:lastRenderedPageBreak/>
        <w:t>#2</w:t>
      </w:r>
      <w:r>
        <w:rPr>
          <w:b/>
        </w:rPr>
        <w:t xml:space="preserve"> </w:t>
      </w:r>
      <w:r w:rsidRPr="00F6166E">
        <w:rPr>
          <w:b/>
        </w:rPr>
        <w:t>Grade Point Average</w:t>
      </w:r>
    </w:p>
    <w:p w:rsidR="0045274D" w:rsidRDefault="0045274D" w:rsidP="0045274D">
      <w:pPr>
        <w:spacing w:after="0" w:line="240" w:lineRule="auto"/>
      </w:pPr>
    </w:p>
    <w:p w:rsidR="0045274D" w:rsidRDefault="0045274D" w:rsidP="0045274D">
      <w:pPr>
        <w:spacing w:after="0" w:line="240" w:lineRule="auto"/>
      </w:pPr>
      <w:r>
        <w:t>The weighted average of a set of numbers is a special kind of average, in which some elements of the set carry more weight than others.  One use for this is calculating a Grade Point Average (GPA).</w:t>
      </w:r>
    </w:p>
    <w:p w:rsidR="0045274D" w:rsidRDefault="0045274D" w:rsidP="0045274D">
      <w:pPr>
        <w:spacing w:after="0" w:line="240" w:lineRule="auto"/>
      </w:pPr>
    </w:p>
    <w:p w:rsidR="0045274D" w:rsidRDefault="0045274D" w:rsidP="0045274D">
      <w:pPr>
        <w:spacing w:after="0" w:line="240" w:lineRule="auto"/>
      </w:pPr>
      <w:r>
        <w:t>The credit hours in the table below are the weight.  Calculate the (Grade Point</w:t>
      </w:r>
      <w:proofErr w:type="gramStart"/>
      <w:r>
        <w:t>)(</w:t>
      </w:r>
      <w:proofErr w:type="gramEnd"/>
      <w:r>
        <w:t>Credit Hours) for each course and fill in the table.  The GPA for this semester is:</w:t>
      </w:r>
    </w:p>
    <w:p w:rsidR="0045274D" w:rsidRPr="007333F8" w:rsidRDefault="0045274D" w:rsidP="0045274D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GPA=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Total of (Grade Point)(Credit Hours)</m:t>
              </m:r>
            </m:num>
            <m:den>
              <m:r>
                <w:rPr>
                  <w:rFonts w:ascii="Cambria Math" w:hAnsi="Cambria Math"/>
                </w:rPr>
                <m:t>(Total Credit Hours)</m:t>
              </m:r>
            </m:den>
          </m:f>
        </m:oMath>
      </m:oMathPara>
    </w:p>
    <w:p w:rsidR="0045274D" w:rsidRDefault="0045274D" w:rsidP="0045274D">
      <w:pPr>
        <w:spacing w:after="0" w:line="240" w:lineRule="auto"/>
        <w:jc w:val="center"/>
      </w:pPr>
    </w:p>
    <w:p w:rsidR="0045274D" w:rsidRDefault="0045274D" w:rsidP="004527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762"/>
        <w:gridCol w:w="1678"/>
        <w:gridCol w:w="1678"/>
        <w:gridCol w:w="4741"/>
      </w:tblGrid>
      <w:tr w:rsidR="0045274D" w:rsidTr="00FC6347">
        <w:tc>
          <w:tcPr>
            <w:tcW w:w="1956" w:type="dxa"/>
          </w:tcPr>
          <w:p w:rsidR="0045274D" w:rsidRDefault="0045274D" w:rsidP="00FC6347">
            <w:pPr>
              <w:spacing w:after="0" w:line="240" w:lineRule="auto"/>
            </w:pPr>
            <w:r>
              <w:t>Course</w:t>
            </w:r>
          </w:p>
        </w:tc>
        <w:tc>
          <w:tcPr>
            <w:tcW w:w="762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Letter Grade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Grade Point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Credit Hours</w:t>
            </w:r>
          </w:p>
        </w:tc>
        <w:tc>
          <w:tcPr>
            <w:tcW w:w="4878" w:type="dxa"/>
          </w:tcPr>
          <w:p w:rsidR="0045274D" w:rsidRDefault="0045274D" w:rsidP="00FC6347">
            <w:pPr>
              <w:spacing w:after="0" w:line="240" w:lineRule="auto"/>
            </w:pPr>
            <w:r>
              <w:t>(Grade Point)( Credit Hours)</w:t>
            </w:r>
          </w:p>
        </w:tc>
      </w:tr>
      <w:tr w:rsidR="0045274D" w:rsidTr="00FC6347">
        <w:tc>
          <w:tcPr>
            <w:tcW w:w="1956" w:type="dxa"/>
          </w:tcPr>
          <w:p w:rsidR="0045274D" w:rsidRDefault="0045274D" w:rsidP="00FC6347">
            <w:pPr>
              <w:spacing w:after="0" w:line="240" w:lineRule="auto"/>
            </w:pPr>
            <w:r>
              <w:t>Computers &amp; Problem Solving</w:t>
            </w:r>
          </w:p>
        </w:tc>
        <w:tc>
          <w:tcPr>
            <w:tcW w:w="762" w:type="dxa"/>
          </w:tcPr>
          <w:p w:rsidR="0045274D" w:rsidRPr="00A81721" w:rsidRDefault="0045274D" w:rsidP="00FC6347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B</w:t>
            </w:r>
            <w:r w:rsidRPr="00A81721">
              <w:rPr>
                <w:vertAlign w:val="superscript"/>
              </w:rPr>
              <w:t>+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3.0</w:t>
            </w:r>
          </w:p>
        </w:tc>
        <w:tc>
          <w:tcPr>
            <w:tcW w:w="4878" w:type="dxa"/>
          </w:tcPr>
          <w:p w:rsidR="0045274D" w:rsidRDefault="0045274D" w:rsidP="00FC6347">
            <w:pPr>
              <w:spacing w:after="0" w:line="240" w:lineRule="auto"/>
            </w:pPr>
          </w:p>
        </w:tc>
      </w:tr>
      <w:tr w:rsidR="0045274D" w:rsidTr="00FC6347">
        <w:tc>
          <w:tcPr>
            <w:tcW w:w="1956" w:type="dxa"/>
          </w:tcPr>
          <w:p w:rsidR="0045274D" w:rsidRDefault="0045274D" w:rsidP="00FC6347">
            <w:pPr>
              <w:spacing w:after="0" w:line="240" w:lineRule="auto"/>
            </w:pPr>
            <w:r>
              <w:t>Calculus II</w:t>
            </w:r>
          </w:p>
        </w:tc>
        <w:tc>
          <w:tcPr>
            <w:tcW w:w="762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3.0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4.0</w:t>
            </w:r>
          </w:p>
        </w:tc>
        <w:tc>
          <w:tcPr>
            <w:tcW w:w="4878" w:type="dxa"/>
          </w:tcPr>
          <w:p w:rsidR="0045274D" w:rsidRDefault="0045274D" w:rsidP="00FC6347">
            <w:pPr>
              <w:spacing w:after="0" w:line="240" w:lineRule="auto"/>
            </w:pPr>
          </w:p>
        </w:tc>
      </w:tr>
      <w:tr w:rsidR="0045274D" w:rsidTr="00FC6347">
        <w:tc>
          <w:tcPr>
            <w:tcW w:w="1956" w:type="dxa"/>
          </w:tcPr>
          <w:p w:rsidR="0045274D" w:rsidRDefault="0045274D" w:rsidP="00FC6347">
            <w:pPr>
              <w:spacing w:after="0" w:line="240" w:lineRule="auto"/>
            </w:pPr>
            <w:r>
              <w:t>PE</w:t>
            </w:r>
          </w:p>
        </w:tc>
        <w:tc>
          <w:tcPr>
            <w:tcW w:w="762" w:type="dxa"/>
          </w:tcPr>
          <w:p w:rsidR="0045274D" w:rsidRPr="00A81721" w:rsidRDefault="0045274D" w:rsidP="00FC6347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C</w:t>
            </w:r>
            <w:r w:rsidRPr="00A81721">
              <w:rPr>
                <w:vertAlign w:val="superscript"/>
              </w:rPr>
              <w:t>+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1.0</w:t>
            </w:r>
          </w:p>
        </w:tc>
        <w:tc>
          <w:tcPr>
            <w:tcW w:w="4878" w:type="dxa"/>
          </w:tcPr>
          <w:p w:rsidR="0045274D" w:rsidRDefault="0045274D" w:rsidP="00FC6347">
            <w:pPr>
              <w:spacing w:after="0" w:line="240" w:lineRule="auto"/>
            </w:pPr>
          </w:p>
        </w:tc>
      </w:tr>
      <w:tr w:rsidR="0045274D" w:rsidTr="00FC6347">
        <w:tc>
          <w:tcPr>
            <w:tcW w:w="1956" w:type="dxa"/>
          </w:tcPr>
          <w:p w:rsidR="0045274D" w:rsidRDefault="0045274D" w:rsidP="00FC6347">
            <w:pPr>
              <w:spacing w:after="0" w:line="240" w:lineRule="auto"/>
            </w:pPr>
            <w:r>
              <w:t>Religions of the East</w:t>
            </w:r>
          </w:p>
        </w:tc>
        <w:tc>
          <w:tcPr>
            <w:tcW w:w="762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4.0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4.0</w:t>
            </w:r>
          </w:p>
        </w:tc>
        <w:tc>
          <w:tcPr>
            <w:tcW w:w="4878" w:type="dxa"/>
          </w:tcPr>
          <w:p w:rsidR="0045274D" w:rsidRDefault="0045274D" w:rsidP="00FC6347">
            <w:pPr>
              <w:spacing w:after="0" w:line="240" w:lineRule="auto"/>
            </w:pPr>
          </w:p>
        </w:tc>
      </w:tr>
      <w:tr w:rsidR="0045274D" w:rsidTr="00FC6347">
        <w:tc>
          <w:tcPr>
            <w:tcW w:w="1956" w:type="dxa"/>
          </w:tcPr>
          <w:p w:rsidR="0045274D" w:rsidRDefault="0045274D" w:rsidP="00FC6347">
            <w:pPr>
              <w:spacing w:after="0" w:line="240" w:lineRule="auto"/>
            </w:pPr>
            <w:r>
              <w:t>Russian II</w:t>
            </w:r>
          </w:p>
        </w:tc>
        <w:tc>
          <w:tcPr>
            <w:tcW w:w="762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3.0</w:t>
            </w: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  <w:r>
              <w:t>3.0</w:t>
            </w:r>
          </w:p>
        </w:tc>
        <w:tc>
          <w:tcPr>
            <w:tcW w:w="4878" w:type="dxa"/>
          </w:tcPr>
          <w:p w:rsidR="0045274D" w:rsidRDefault="0045274D" w:rsidP="00FC6347">
            <w:pPr>
              <w:spacing w:after="0" w:line="240" w:lineRule="auto"/>
            </w:pPr>
          </w:p>
        </w:tc>
      </w:tr>
      <w:tr w:rsidR="0045274D" w:rsidTr="00FC6347">
        <w:tc>
          <w:tcPr>
            <w:tcW w:w="1956" w:type="dxa"/>
          </w:tcPr>
          <w:p w:rsidR="0045274D" w:rsidRDefault="0045274D" w:rsidP="00FC6347">
            <w:pPr>
              <w:spacing w:after="0" w:line="240" w:lineRule="auto"/>
            </w:pPr>
            <w:r>
              <w:t>Total</w:t>
            </w:r>
          </w:p>
        </w:tc>
        <w:tc>
          <w:tcPr>
            <w:tcW w:w="762" w:type="dxa"/>
          </w:tcPr>
          <w:p w:rsidR="0045274D" w:rsidRDefault="0045274D" w:rsidP="00FC6347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45274D" w:rsidRDefault="0045274D" w:rsidP="00FC6347">
            <w:pPr>
              <w:spacing w:after="0" w:line="240" w:lineRule="auto"/>
              <w:jc w:val="center"/>
            </w:pPr>
          </w:p>
        </w:tc>
        <w:tc>
          <w:tcPr>
            <w:tcW w:w="4878" w:type="dxa"/>
          </w:tcPr>
          <w:p w:rsidR="0045274D" w:rsidRDefault="0045274D" w:rsidP="00FC6347">
            <w:pPr>
              <w:spacing w:after="0" w:line="240" w:lineRule="auto"/>
            </w:pPr>
          </w:p>
        </w:tc>
      </w:tr>
    </w:tbl>
    <w:p w:rsidR="0045274D" w:rsidRDefault="0045274D" w:rsidP="0045274D">
      <w:pPr>
        <w:spacing w:after="0" w:line="240" w:lineRule="auto"/>
      </w:pPr>
    </w:p>
    <w:p w:rsidR="0045274D" w:rsidRDefault="0045274D" w:rsidP="0045274D">
      <w:pPr>
        <w:spacing w:after="0" w:line="240" w:lineRule="auto"/>
      </w:pPr>
    </w:p>
    <w:p w:rsidR="0045274D" w:rsidRDefault="0045274D" w:rsidP="0045274D">
      <w:pPr>
        <w:spacing w:after="0" w:line="240" w:lineRule="auto"/>
      </w:pPr>
      <w:r>
        <w:t>1.  Calculate this student’s GPA.</w:t>
      </w:r>
    </w:p>
    <w:p w:rsidR="0045274D" w:rsidRDefault="0045274D" w:rsidP="0045274D">
      <w:pPr>
        <w:spacing w:after="0" w:line="240" w:lineRule="auto"/>
      </w:pPr>
    </w:p>
    <w:p w:rsidR="0045274D" w:rsidRPr="003E56FF" w:rsidRDefault="0045274D" w:rsidP="0045274D">
      <w:pPr>
        <w:spacing w:after="0" w:line="240" w:lineRule="auto"/>
      </w:pPr>
    </w:p>
    <w:p w:rsidR="0045274D" w:rsidRPr="00623711" w:rsidRDefault="0045274D" w:rsidP="00623711">
      <w:pPr>
        <w:spacing w:after="0" w:line="240" w:lineRule="auto"/>
      </w:pPr>
    </w:p>
    <w:p w:rsidR="00623711" w:rsidRPr="00623711" w:rsidRDefault="00623711" w:rsidP="00623711">
      <w:pPr>
        <w:spacing w:after="0" w:line="240" w:lineRule="auto"/>
      </w:pPr>
    </w:p>
    <w:p w:rsidR="00C560C9" w:rsidRDefault="00C560C9" w:rsidP="00623711">
      <w:pPr>
        <w:spacing w:after="0" w:line="240" w:lineRule="auto"/>
      </w:pPr>
    </w:p>
    <w:p w:rsidR="0045274D" w:rsidRDefault="0045274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867E1" w:rsidRDefault="00B867E1" w:rsidP="00623711">
      <w:pPr>
        <w:spacing w:after="0" w:line="240" w:lineRule="auto"/>
        <w:rPr>
          <w:b/>
        </w:rPr>
      </w:pPr>
      <w:r>
        <w:rPr>
          <w:b/>
        </w:rPr>
        <w:lastRenderedPageBreak/>
        <w:t>Weighted Averages in Sports</w:t>
      </w:r>
    </w:p>
    <w:p w:rsidR="00C560C9" w:rsidRPr="00AF5182" w:rsidRDefault="0045274D" w:rsidP="00623711">
      <w:pPr>
        <w:spacing w:after="0" w:line="240" w:lineRule="auto"/>
        <w:rPr>
          <w:b/>
        </w:rPr>
      </w:pPr>
      <w:r>
        <w:rPr>
          <w:b/>
        </w:rPr>
        <w:t xml:space="preserve">#3 </w:t>
      </w:r>
      <w:r w:rsidR="00AF5182" w:rsidRPr="00AF5182">
        <w:rPr>
          <w:b/>
        </w:rPr>
        <w:t>Slugging Averages</w:t>
      </w:r>
    </w:p>
    <w:p w:rsidR="00C560C9" w:rsidRDefault="00C560C9" w:rsidP="00623711">
      <w:pPr>
        <w:spacing w:after="0" w:line="240" w:lineRule="auto"/>
      </w:pPr>
    </w:p>
    <w:p w:rsidR="00C560C9" w:rsidRDefault="00C560C9" w:rsidP="00623711">
      <w:pPr>
        <w:spacing w:after="0" w:line="240" w:lineRule="auto"/>
      </w:pPr>
      <w:r>
        <w:t>One example of a weighted average in sports is a batter’s slugging average (or percentage) in baseball.  The slugging average (SLG) is calculated using the following equation:</w:t>
      </w:r>
    </w:p>
    <w:p w:rsidR="00C560C9" w:rsidRDefault="00C560C9" w:rsidP="00623711">
      <w:pPr>
        <w:spacing w:after="0" w:line="240" w:lineRule="auto"/>
      </w:pPr>
    </w:p>
    <w:p w:rsidR="00C560C9" w:rsidRPr="00AF5182" w:rsidRDefault="0056550F" w:rsidP="00C560C9">
      <w:pPr>
        <w:spacing w:after="0" w:line="240" w:lineRule="auto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SLG=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1∙S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2∙D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3∙T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+(4∙HR)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den>
          </m:f>
        </m:oMath>
      </m:oMathPara>
    </w:p>
    <w:p w:rsidR="00D65304" w:rsidRPr="00AF5182" w:rsidRDefault="00D65304" w:rsidP="00623711">
      <w:pPr>
        <w:spacing w:after="0" w:line="240" w:lineRule="auto"/>
        <w:rPr>
          <w:b/>
        </w:rPr>
      </w:pPr>
    </w:p>
    <w:p w:rsidR="00C560C9" w:rsidRDefault="00C560C9" w:rsidP="00623711">
      <w:pPr>
        <w:spacing w:after="0" w:line="240" w:lineRule="auto"/>
      </w:pPr>
      <w:r>
        <w:t>Where S = singles, D = doubles, T = triples, HR = home runs, and AB = total at-bats</w:t>
      </w:r>
    </w:p>
    <w:p w:rsidR="00C560C9" w:rsidRDefault="00C560C9" w:rsidP="00623711">
      <w:pPr>
        <w:spacing w:after="0" w:line="240" w:lineRule="auto"/>
      </w:pPr>
    </w:p>
    <w:p w:rsidR="00C560C9" w:rsidRDefault="00C560C9" w:rsidP="00623711">
      <w:pPr>
        <w:spacing w:after="0" w:line="240" w:lineRule="auto"/>
      </w:pPr>
      <w:r>
        <w:t>Each single has a weight of 1, each double a weight of 2, each triple a weight of 3, and each home run a weight of 4.  An at-bat without a hit has a weight of 0.</w:t>
      </w:r>
    </w:p>
    <w:p w:rsidR="00C560C9" w:rsidRDefault="00C560C9" w:rsidP="00623711">
      <w:pPr>
        <w:spacing w:after="0" w:line="240" w:lineRule="auto"/>
      </w:pPr>
    </w:p>
    <w:p w:rsidR="00D73740" w:rsidRPr="00D73740" w:rsidRDefault="00C560C9" w:rsidP="00623711">
      <w:pPr>
        <w:spacing w:after="0" w:line="240" w:lineRule="auto"/>
        <w:rPr>
          <w:sz w:val="16"/>
          <w:szCs w:val="16"/>
        </w:rPr>
      </w:pPr>
      <w:r>
        <w:t xml:space="preserve">In his first season with the New York Yankees, Babe </w:t>
      </w:r>
      <w:r w:rsidR="00D73740">
        <w:t>Ruth</w:t>
      </w:r>
      <w:r>
        <w:t xml:space="preserve"> set a record for slugging average that stood for more that 80- years.  In 1920, Ruth </w:t>
      </w:r>
      <w:r w:rsidR="00D73740">
        <w:t>pounded</w:t>
      </w:r>
      <w:r>
        <w:t xml:space="preserve"> 172 hits in 458 at-bats</w:t>
      </w:r>
      <w:proofErr w:type="gramStart"/>
      <w:r w:rsidR="00D73740">
        <w:t>,  His</w:t>
      </w:r>
      <w:proofErr w:type="gramEnd"/>
      <w:r w:rsidR="00D73740">
        <w:t xml:space="preserve"> hits consisted of 73 singles, 36 doubles, 9 triples, and 54 home runs,  resulting in a total base count of (</w:t>
      </w:r>
      <m:oMath>
        <m:r>
          <w:rPr>
            <w:rFonts w:ascii="Cambria Math" w:hAnsi="Cambria Math"/>
          </w:rPr>
          <m:t>73∙1)+(36∙2)+(9∙3)+(54∙4)=388</m:t>
        </m:r>
      </m:oMath>
      <w:r w:rsidR="00D73740">
        <w:t>.  When his total number of bases (388) is divided by his total at-bats (459), the result in .847, his slugging percentage for the season.  This record was broken in 2001 by Barry bonds, who had 411 total bases in 476 at-bats for a slugging average of .863.  (</w:t>
      </w:r>
      <w:r w:rsidR="00D73740">
        <w:rPr>
          <w:sz w:val="16"/>
          <w:szCs w:val="16"/>
        </w:rPr>
        <w:t>www.baseball-almanac.com)</w:t>
      </w:r>
    </w:p>
    <w:p w:rsidR="00D65304" w:rsidRDefault="00D65304" w:rsidP="00623711">
      <w:pPr>
        <w:spacing w:after="0" w:line="240" w:lineRule="auto"/>
      </w:pPr>
    </w:p>
    <w:p w:rsidR="00D73740" w:rsidRDefault="00D73740" w:rsidP="00623711">
      <w:pPr>
        <w:spacing w:after="0" w:line="240" w:lineRule="auto"/>
      </w:pPr>
    </w:p>
    <w:p w:rsidR="00D73740" w:rsidRDefault="00AF5182" w:rsidP="00623711">
      <w:pPr>
        <w:spacing w:after="0" w:line="240" w:lineRule="auto"/>
      </w:pPr>
      <w:r>
        <w:t xml:space="preserve">1.  </w:t>
      </w:r>
      <w:r w:rsidR="00D73740">
        <w:t>Find the slugging average for a player with the following statistics:</w:t>
      </w:r>
    </w:p>
    <w:p w:rsidR="00D73740" w:rsidRDefault="00D73740" w:rsidP="00623711">
      <w:pPr>
        <w:spacing w:after="0" w:line="240" w:lineRule="auto"/>
      </w:pPr>
    </w:p>
    <w:p w:rsidR="00D73740" w:rsidRDefault="00D73740" w:rsidP="00623711">
      <w:pPr>
        <w:spacing w:after="0" w:line="240" w:lineRule="auto"/>
      </w:pPr>
      <w:r>
        <w:t>S = 68</w:t>
      </w:r>
    </w:p>
    <w:p w:rsidR="00D73740" w:rsidRDefault="00D73740" w:rsidP="00623711">
      <w:pPr>
        <w:spacing w:after="0" w:line="240" w:lineRule="auto"/>
      </w:pPr>
      <w:r>
        <w:t>D = 40</w:t>
      </w:r>
    </w:p>
    <w:p w:rsidR="00D73740" w:rsidRDefault="00D73740" w:rsidP="00623711">
      <w:pPr>
        <w:spacing w:after="0" w:line="240" w:lineRule="auto"/>
      </w:pPr>
      <w:r>
        <w:t>T = 4</w:t>
      </w:r>
    </w:p>
    <w:p w:rsidR="00D73740" w:rsidRDefault="00D73740" w:rsidP="00623711">
      <w:pPr>
        <w:spacing w:after="0" w:line="240" w:lineRule="auto"/>
      </w:pPr>
      <w:r>
        <w:t>HR = 16</w:t>
      </w:r>
    </w:p>
    <w:p w:rsidR="00D73740" w:rsidRDefault="00D73740" w:rsidP="00623711">
      <w:pPr>
        <w:spacing w:after="0" w:line="240" w:lineRule="auto"/>
      </w:pPr>
      <w:r>
        <w:t>AB = 320</w:t>
      </w:r>
    </w:p>
    <w:p w:rsidR="00D73740" w:rsidRDefault="00D73740" w:rsidP="00623711">
      <w:pPr>
        <w:spacing w:after="0" w:line="240" w:lineRule="auto"/>
      </w:pPr>
    </w:p>
    <w:p w:rsidR="00D73740" w:rsidRDefault="00D73740" w:rsidP="00623711">
      <w:pPr>
        <w:spacing w:after="0" w:line="240" w:lineRule="auto"/>
      </w:pPr>
    </w:p>
    <w:p w:rsidR="00D73740" w:rsidRDefault="00D73740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AF5182" w:rsidRDefault="00AF5182" w:rsidP="00623711">
      <w:pPr>
        <w:spacing w:after="0" w:line="240" w:lineRule="auto"/>
      </w:pPr>
    </w:p>
    <w:p w:rsidR="00FC3CBC" w:rsidRDefault="00FC3CBC">
      <w:pPr>
        <w:spacing w:after="0" w:line="240" w:lineRule="auto"/>
      </w:pPr>
      <w:r>
        <w:br w:type="page"/>
      </w:r>
    </w:p>
    <w:p w:rsidR="00D73740" w:rsidRPr="00AF5182" w:rsidRDefault="0045274D" w:rsidP="00623711">
      <w:pPr>
        <w:spacing w:after="0" w:line="240" w:lineRule="auto"/>
        <w:rPr>
          <w:b/>
        </w:rPr>
      </w:pPr>
      <w:r>
        <w:rPr>
          <w:b/>
        </w:rPr>
        <w:lastRenderedPageBreak/>
        <w:t xml:space="preserve">#4 </w:t>
      </w:r>
      <w:r w:rsidR="00AF5182" w:rsidRPr="00AF5182">
        <w:rPr>
          <w:b/>
        </w:rPr>
        <w:t>Quarterback Ratings</w:t>
      </w:r>
    </w:p>
    <w:p w:rsidR="00D73740" w:rsidRDefault="00D73740" w:rsidP="00623711">
      <w:pPr>
        <w:spacing w:after="0" w:line="240" w:lineRule="auto"/>
      </w:pPr>
    </w:p>
    <w:p w:rsidR="00D73740" w:rsidRDefault="00D73740" w:rsidP="00623711">
      <w:pPr>
        <w:spacing w:after="0" w:line="240" w:lineRule="auto"/>
      </w:pPr>
      <w:r>
        <w:t xml:space="preserve">The National Football League (NFL) rates </w:t>
      </w:r>
      <w:r w:rsidR="00AF5182">
        <w:t>quarterbacks</w:t>
      </w:r>
      <w:r>
        <w:t xml:space="preserve"> for statistical purposes against a fixed performance standard based on the statistical achievements of all qualifies pro passers since 1960.  This system allows passing performances to be compared from one season to the next.  </w:t>
      </w:r>
    </w:p>
    <w:p w:rsidR="00D73740" w:rsidRDefault="00D73740" w:rsidP="00623711">
      <w:pPr>
        <w:spacing w:after="0" w:line="240" w:lineRule="auto"/>
      </w:pPr>
    </w:p>
    <w:p w:rsidR="00D73740" w:rsidRDefault="00D73740" w:rsidP="00623711">
      <w:pPr>
        <w:spacing w:after="0" w:line="240" w:lineRule="auto"/>
      </w:pPr>
      <w:r>
        <w:t>The following categories are used to compute the quarterback rating:</w:t>
      </w:r>
    </w:p>
    <w:p w:rsidR="00D73740" w:rsidRPr="00AF5182" w:rsidRDefault="00D73740" w:rsidP="00D7374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Percent of completions per attempt </w:t>
      </w:r>
      <w:r w:rsidRPr="00AF5182">
        <w:rPr>
          <w:b/>
        </w:rPr>
        <w:t>(%COMP)</w:t>
      </w:r>
    </w:p>
    <w:p w:rsidR="00D73740" w:rsidRPr="00AF5182" w:rsidRDefault="00D73740" w:rsidP="00D7374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Percent of touchdown passes per attempt </w:t>
      </w:r>
      <w:r w:rsidRPr="00AF5182">
        <w:rPr>
          <w:b/>
        </w:rPr>
        <w:t>(%TD)</w:t>
      </w:r>
    </w:p>
    <w:p w:rsidR="00D73740" w:rsidRPr="00AF5182" w:rsidRDefault="00D73740" w:rsidP="00D7374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Percent of interceptions per attempt </w:t>
      </w:r>
      <w:r w:rsidRPr="00AF5182">
        <w:rPr>
          <w:b/>
        </w:rPr>
        <w:t>(%INT)</w:t>
      </w:r>
    </w:p>
    <w:p w:rsidR="00D73740" w:rsidRDefault="00D73740" w:rsidP="00D737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Average yards gained per attempt </w:t>
      </w:r>
      <w:r w:rsidRPr="00AF5182">
        <w:rPr>
          <w:b/>
        </w:rPr>
        <w:t>(YD)</w:t>
      </w:r>
    </w:p>
    <w:p w:rsidR="00D73740" w:rsidRDefault="00D73740" w:rsidP="00D73740">
      <w:pPr>
        <w:pStyle w:val="ListParagraph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from</w:t>
      </w:r>
      <w:proofErr w:type="gramEnd"/>
      <w:r>
        <w:rPr>
          <w:sz w:val="16"/>
          <w:szCs w:val="16"/>
        </w:rPr>
        <w:t xml:space="preserve"> </w:t>
      </w:r>
      <w:hyperlink r:id="rId5" w:history="1">
        <w:r w:rsidRPr="007E1627">
          <w:rPr>
            <w:rStyle w:val="Hyperlink"/>
            <w:sz w:val="16"/>
            <w:szCs w:val="16"/>
          </w:rPr>
          <w:t>www.nfl.com/help/quarterbackrating</w:t>
        </w:r>
      </w:hyperlink>
      <w:r>
        <w:rPr>
          <w:sz w:val="16"/>
          <w:szCs w:val="16"/>
        </w:rPr>
        <w:t>formula)</w:t>
      </w:r>
    </w:p>
    <w:p w:rsidR="00224350" w:rsidRDefault="00224350" w:rsidP="00D73740">
      <w:pPr>
        <w:pStyle w:val="ListParagraph"/>
        <w:spacing w:after="0" w:line="240" w:lineRule="auto"/>
        <w:rPr>
          <w:sz w:val="16"/>
          <w:szCs w:val="16"/>
        </w:rPr>
      </w:pPr>
    </w:p>
    <w:p w:rsidR="00224350" w:rsidRDefault="00224350" w:rsidP="00D73740">
      <w:pPr>
        <w:pStyle w:val="ListParagraph"/>
        <w:spacing w:after="0" w:line="240" w:lineRule="auto"/>
        <w:rPr>
          <w:sz w:val="16"/>
          <w:szCs w:val="16"/>
        </w:rPr>
      </w:pPr>
    </w:p>
    <w:p w:rsidR="00224350" w:rsidRDefault="00224350" w:rsidP="00224350">
      <w:pPr>
        <w:spacing w:after="0" w:line="240" w:lineRule="auto"/>
        <w:jc w:val="both"/>
      </w:pPr>
      <w:r>
        <w:t xml:space="preserve">The following is the formula for compiling the quarterback rating </w:t>
      </w:r>
      <w:r w:rsidRPr="00F6166E">
        <w:rPr>
          <w:b/>
        </w:rPr>
        <w:t>(QR):</w:t>
      </w:r>
    </w:p>
    <w:p w:rsidR="00224350" w:rsidRDefault="00224350" w:rsidP="00224350">
      <w:pPr>
        <w:spacing w:after="0" w:line="240" w:lineRule="auto"/>
        <w:jc w:val="both"/>
      </w:pPr>
    </w:p>
    <w:p w:rsidR="00224350" w:rsidRPr="00F6166E" w:rsidRDefault="0056550F" w:rsidP="00224350">
      <w:pPr>
        <w:spacing w:after="0" w:line="240" w:lineRule="auto"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QR=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25+10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%COMP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+40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%TD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-50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%INT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+50(YD)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623711" w:rsidRPr="00F6166E" w:rsidRDefault="00623711" w:rsidP="00623711">
      <w:pPr>
        <w:spacing w:after="0" w:line="240" w:lineRule="auto"/>
        <w:rPr>
          <w:b/>
        </w:rPr>
      </w:pPr>
    </w:p>
    <w:p w:rsidR="00224350" w:rsidRDefault="00224350" w:rsidP="00623711">
      <w:pPr>
        <w:spacing w:after="0" w:line="240" w:lineRule="auto"/>
      </w:pPr>
    </w:p>
    <w:p w:rsidR="00224350" w:rsidRDefault="00F6166E" w:rsidP="00623711">
      <w:pPr>
        <w:spacing w:after="0" w:line="240" w:lineRule="auto"/>
      </w:pPr>
      <w:r>
        <w:t xml:space="preserve">1.  </w:t>
      </w:r>
      <w:r w:rsidR="00224350">
        <w:t>As of 2009, Steve Youn</w:t>
      </w:r>
      <w:r w:rsidR="006A563B">
        <w:t>g has the highest career quarterback rating in NFL history.  He completed 2059 passes in 3192 attempts for a total of 25,479 yards, with 174 touchdowns and 85 interceptions.  Find Young’s career quarterback rating.</w:t>
      </w:r>
    </w:p>
    <w:p w:rsidR="006A563B" w:rsidRDefault="006A563B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6166E" w:rsidRDefault="00F6166E" w:rsidP="00623711">
      <w:pPr>
        <w:spacing w:after="0" w:line="240" w:lineRule="auto"/>
      </w:pPr>
    </w:p>
    <w:p w:rsidR="00FC3CBC" w:rsidRDefault="00FC3CBC">
      <w:pPr>
        <w:spacing w:after="0" w:line="240" w:lineRule="auto"/>
      </w:pPr>
      <w:r>
        <w:br w:type="page"/>
      </w:r>
    </w:p>
    <w:p w:rsidR="00FC3CBC" w:rsidRDefault="00FC3CBC" w:rsidP="00623711">
      <w:pPr>
        <w:spacing w:after="0" w:line="240" w:lineRule="auto"/>
        <w:rPr>
          <w:b/>
        </w:rPr>
      </w:pPr>
      <w:r>
        <w:rPr>
          <w:b/>
        </w:rPr>
        <w:lastRenderedPageBreak/>
        <w:t>Weighted Sums in Merchandizing</w:t>
      </w:r>
    </w:p>
    <w:p w:rsidR="006A563B" w:rsidRPr="00F6166E" w:rsidRDefault="0045274D" w:rsidP="00623711">
      <w:pPr>
        <w:spacing w:after="0" w:line="240" w:lineRule="auto"/>
        <w:rPr>
          <w:b/>
        </w:rPr>
      </w:pPr>
      <w:r>
        <w:rPr>
          <w:b/>
        </w:rPr>
        <w:t xml:space="preserve">#4 </w:t>
      </w:r>
      <w:r w:rsidR="00AF5182" w:rsidRPr="00F6166E">
        <w:rPr>
          <w:b/>
        </w:rPr>
        <w:t>Fan Cost Index</w:t>
      </w:r>
    </w:p>
    <w:p w:rsidR="006A563B" w:rsidRDefault="006A563B" w:rsidP="00623711">
      <w:pPr>
        <w:spacing w:after="0" w:line="240" w:lineRule="auto"/>
      </w:pPr>
    </w:p>
    <w:p w:rsidR="006A563B" w:rsidRDefault="006A563B" w:rsidP="00623711">
      <w:pPr>
        <w:spacing w:after="0" w:line="240" w:lineRule="auto"/>
      </w:pPr>
      <w:r>
        <w:t>An index is a numerical scale.  Characteristics of an index can be used for the following:</w:t>
      </w:r>
    </w:p>
    <w:p w:rsidR="006A563B" w:rsidRDefault="006A563B" w:rsidP="006A563B">
      <w:pPr>
        <w:pStyle w:val="ListParagraph"/>
        <w:numPr>
          <w:ilvl w:val="0"/>
          <w:numId w:val="2"/>
        </w:numPr>
        <w:spacing w:after="0" w:line="240" w:lineRule="auto"/>
      </w:pPr>
      <w:r>
        <w:t>To compare variables with on</w:t>
      </w:r>
      <w:r w:rsidR="00AF5182">
        <w:t>e</w:t>
      </w:r>
      <w:r>
        <w:t xml:space="preserve"> another or a reference number,</w:t>
      </w:r>
    </w:p>
    <w:p w:rsidR="006A563B" w:rsidRDefault="006A563B" w:rsidP="006A563B">
      <w:pPr>
        <w:pStyle w:val="ListParagraph"/>
        <w:numPr>
          <w:ilvl w:val="0"/>
          <w:numId w:val="2"/>
        </w:numPr>
        <w:spacing w:after="0" w:line="240" w:lineRule="auto"/>
      </w:pPr>
      <w:r>
        <w:t>To give information about general trends, and</w:t>
      </w:r>
    </w:p>
    <w:p w:rsidR="006A563B" w:rsidRDefault="006A563B" w:rsidP="006A563B">
      <w:pPr>
        <w:pStyle w:val="ListParagraph"/>
        <w:numPr>
          <w:ilvl w:val="0"/>
          <w:numId w:val="2"/>
        </w:numPr>
        <w:spacing w:after="0" w:line="240" w:lineRule="auto"/>
      </w:pPr>
      <w:r>
        <w:t>To help make comparisons and judgments.</w:t>
      </w:r>
    </w:p>
    <w:p w:rsidR="006A563B" w:rsidRDefault="006A563B" w:rsidP="006A563B">
      <w:pPr>
        <w:spacing w:after="0" w:line="240" w:lineRule="auto"/>
      </w:pPr>
      <w:r>
        <w:t xml:space="preserve">It is often calculated as a weighted sum of various factors resulting in a single summary number.  </w:t>
      </w:r>
    </w:p>
    <w:p w:rsidR="006A563B" w:rsidRDefault="006A563B" w:rsidP="006A563B">
      <w:pPr>
        <w:spacing w:after="0" w:line="240" w:lineRule="auto"/>
      </w:pPr>
    </w:p>
    <w:p w:rsidR="006A563B" w:rsidRDefault="006A563B" w:rsidP="006A563B">
      <w:pPr>
        <w:spacing w:after="0" w:line="240" w:lineRule="auto"/>
      </w:pPr>
      <w:r>
        <w:t xml:space="preserve">The FAN Cost Index (FCI), compiled by Team Marketing Report, tracks the cost for a family of four to attend a professional </w:t>
      </w:r>
      <w:r w:rsidR="00AF5182">
        <w:t>sporting</w:t>
      </w:r>
      <w:r>
        <w:t xml:space="preserve"> event.  The FCI includes the prices of 2 average-price adult tickets, 2 average-price child tickets, 4 small soft drinks, 2 small other drinks, 4 regular-size hot dogs, parking for 1 car, 2 game programs, and 2 least expensive, adult-size adjustable caps.  The Average Ticket Price in the following tables represents the average cost of a ticket for each member of the family.  </w:t>
      </w:r>
    </w:p>
    <w:p w:rsidR="006A563B" w:rsidRDefault="006A563B" w:rsidP="006A563B">
      <w:pPr>
        <w:spacing w:after="0" w:line="240" w:lineRule="auto"/>
      </w:pPr>
    </w:p>
    <w:p w:rsidR="006A563B" w:rsidRDefault="006A563B" w:rsidP="006A563B">
      <w:pPr>
        <w:spacing w:after="0" w:line="240" w:lineRule="auto"/>
      </w:pPr>
      <w:r>
        <w:t>The FCI for each Texas team in professional baseball, basketball, and football for 2006 is shown in the following table.  The Soft Drink Column includes the price of 1 drink and its size in ounces.</w:t>
      </w:r>
    </w:p>
    <w:p w:rsidR="006A563B" w:rsidRDefault="006A563B" w:rsidP="006A563B">
      <w:pPr>
        <w:spacing w:after="0" w:line="240" w:lineRule="auto"/>
      </w:pPr>
    </w:p>
    <w:p w:rsidR="006A563B" w:rsidRDefault="0056550F" w:rsidP="006A563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981575" cy="284797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3B" w:rsidRDefault="00F6166E" w:rsidP="006A563B">
      <w:pPr>
        <w:spacing w:after="0" w:line="240" w:lineRule="auto"/>
      </w:pPr>
      <w:r>
        <w:t xml:space="preserve">1.  </w:t>
      </w:r>
      <w:r w:rsidR="006A563B">
        <w:t xml:space="preserve">Complete the 2006 table by </w:t>
      </w:r>
      <w:r w:rsidR="00E34EBE">
        <w:t>calculating</w:t>
      </w:r>
      <w:r w:rsidR="006A563B">
        <w:t xml:space="preserve"> the missing FCI values.</w:t>
      </w: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</w:p>
    <w:p w:rsidR="00B867E1" w:rsidRPr="00FC3CBC" w:rsidRDefault="00FC3CBC" w:rsidP="006A563B">
      <w:pPr>
        <w:spacing w:after="0" w:line="240" w:lineRule="auto"/>
        <w:rPr>
          <w:b/>
        </w:rPr>
      </w:pPr>
      <w:r>
        <w:rPr>
          <w:b/>
        </w:rPr>
        <w:lastRenderedPageBreak/>
        <w:t>Weighted Sums in Check Digits</w:t>
      </w:r>
    </w:p>
    <w:p w:rsidR="00E34EBE" w:rsidRPr="00F6166E" w:rsidRDefault="0045274D" w:rsidP="006A563B">
      <w:pPr>
        <w:spacing w:after="0" w:line="240" w:lineRule="auto"/>
        <w:rPr>
          <w:b/>
        </w:rPr>
      </w:pPr>
      <w:r>
        <w:rPr>
          <w:b/>
        </w:rPr>
        <w:t xml:space="preserve">#6 </w:t>
      </w:r>
      <w:r w:rsidR="00E34EBE" w:rsidRPr="00F6166E">
        <w:rPr>
          <w:b/>
        </w:rPr>
        <w:t>Universal Product Codes</w:t>
      </w: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  <w:r>
        <w:t xml:space="preserve">Identification numbers are present everywhere in society.  Today’s identification numbers are more sophisticated than those introduced years earlier (for example, </w:t>
      </w:r>
      <w:r w:rsidR="00F6166E">
        <w:t>Social</w:t>
      </w:r>
      <w:r>
        <w:t xml:space="preserve"> Security numbers).  Today’s numbers have a check digit to partially ensure that they have been correctly scanned or entered into a computer.  </w:t>
      </w:r>
    </w:p>
    <w:p w:rsidR="00E34EBE" w:rsidRDefault="00E34EBE" w:rsidP="006A563B">
      <w:pPr>
        <w:spacing w:after="0" w:line="240" w:lineRule="auto"/>
      </w:pPr>
    </w:p>
    <w:p w:rsidR="00E34EBE" w:rsidRDefault="00E34EBE" w:rsidP="006A563B">
      <w:pPr>
        <w:spacing w:after="0" w:line="240" w:lineRule="auto"/>
      </w:pPr>
      <w:r>
        <w:t xml:space="preserve">Universal Product </w:t>
      </w:r>
      <w:proofErr w:type="gramStart"/>
      <w:r>
        <w:t>Codes(</w:t>
      </w:r>
      <w:proofErr w:type="gramEnd"/>
      <w:r>
        <w:t>UPCs), typically in the form of barcodes, identify retail products</w:t>
      </w:r>
      <w:r w:rsidR="00EC30C5">
        <w:t>.</w:t>
      </w:r>
    </w:p>
    <w:p w:rsidR="00EC30C5" w:rsidRDefault="0056550F" w:rsidP="00EC30C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838325" cy="153352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35" w:rsidRDefault="007B7C35" w:rsidP="007B7C35">
      <w:pPr>
        <w:spacing w:after="0" w:line="240" w:lineRule="auto"/>
      </w:pPr>
      <w:r>
        <w:t>The 12-digit UPC barcode consists of three parts:</w:t>
      </w:r>
    </w:p>
    <w:p w:rsidR="007B7C35" w:rsidRDefault="007B7C35" w:rsidP="007B7C35">
      <w:pPr>
        <w:pStyle w:val="ListParagraph"/>
        <w:numPr>
          <w:ilvl w:val="0"/>
          <w:numId w:val="3"/>
        </w:numPr>
        <w:spacing w:after="0" w:line="240" w:lineRule="auto"/>
      </w:pPr>
      <w:r>
        <w:t>Manufacturer number,</w:t>
      </w:r>
    </w:p>
    <w:p w:rsidR="007B7C35" w:rsidRDefault="007B7C35" w:rsidP="007B7C35">
      <w:pPr>
        <w:pStyle w:val="ListParagraph"/>
        <w:numPr>
          <w:ilvl w:val="0"/>
          <w:numId w:val="3"/>
        </w:numPr>
        <w:spacing w:after="0" w:line="240" w:lineRule="auto"/>
      </w:pPr>
      <w:r>
        <w:t>Product number, and</w:t>
      </w:r>
    </w:p>
    <w:p w:rsidR="007B7C35" w:rsidRDefault="007B7C35" w:rsidP="007B7C35">
      <w:pPr>
        <w:pStyle w:val="ListParagraph"/>
        <w:numPr>
          <w:ilvl w:val="0"/>
          <w:numId w:val="3"/>
        </w:numPr>
        <w:spacing w:after="0" w:line="240" w:lineRule="auto"/>
      </w:pPr>
      <w:r>
        <w:t>Check digit</w:t>
      </w:r>
    </w:p>
    <w:p w:rsidR="007B7C35" w:rsidRDefault="007B7C35" w:rsidP="007B7C35">
      <w:pPr>
        <w:spacing w:after="0" w:line="240" w:lineRule="auto"/>
      </w:pPr>
      <w:r>
        <w:t xml:space="preserve">GS1, formerly the Uniform Code Council, issues a company this six-digit number.  Every item sold by a company requires a different five-digit product number.  This includes specific products, their different sizes, </w:t>
      </w:r>
      <w:proofErr w:type="gramStart"/>
      <w:r>
        <w:t>their</w:t>
      </w:r>
      <w:proofErr w:type="gramEnd"/>
      <w:r>
        <w:t xml:space="preserve"> array of colors, their variety of flavors, and other distinguishing features.  The last number is the check digit, which guards against entry errors and fraud.  </w:t>
      </w:r>
    </w:p>
    <w:p w:rsidR="007B7C35" w:rsidRDefault="007B7C35" w:rsidP="007B7C35">
      <w:pPr>
        <w:spacing w:after="0" w:line="240" w:lineRule="auto"/>
      </w:pPr>
    </w:p>
    <w:p w:rsidR="007B7C35" w:rsidRDefault="007B7C35" w:rsidP="007B7C35">
      <w:pPr>
        <w:spacing w:after="0" w:line="240" w:lineRule="auto"/>
      </w:pPr>
      <w:r>
        <w:t>The check digit in UPC</w:t>
      </w:r>
      <w:r w:rsidR="003E56FF">
        <w:t xml:space="preserve"> number (that is, the twelfth digit) is determined in the following manner:</w:t>
      </w:r>
    </w:p>
    <w:p w:rsidR="003E56FF" w:rsidRDefault="003E56FF" w:rsidP="003E56FF">
      <w:pPr>
        <w:pStyle w:val="ListParagraph"/>
        <w:numPr>
          <w:ilvl w:val="0"/>
          <w:numId w:val="4"/>
        </w:numPr>
        <w:spacing w:after="0" w:line="240" w:lineRule="auto"/>
      </w:pPr>
      <w:r>
        <w:t>Multiply the first digit by 3.</w:t>
      </w:r>
    </w:p>
    <w:p w:rsidR="003E56FF" w:rsidRDefault="003E56FF" w:rsidP="003E56F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Add </w:t>
      </w:r>
      <w:r w:rsidR="00D704B8">
        <w:t xml:space="preserve">the answer to </w:t>
      </w:r>
      <w:r>
        <w:t>the second digit.</w:t>
      </w:r>
    </w:p>
    <w:p w:rsidR="003E56FF" w:rsidRDefault="003E56FF" w:rsidP="003E56FF">
      <w:pPr>
        <w:pStyle w:val="ListParagraph"/>
        <w:numPr>
          <w:ilvl w:val="0"/>
          <w:numId w:val="4"/>
        </w:numPr>
        <w:spacing w:after="0" w:line="240" w:lineRule="auto"/>
      </w:pPr>
      <w:r>
        <w:t>Multiply the third digit by 3</w:t>
      </w:r>
      <w:r w:rsidR="00D704B8">
        <w:t xml:space="preserve"> and add this answer to the previous total</w:t>
      </w:r>
    </w:p>
    <w:p w:rsidR="003E56FF" w:rsidRDefault="003E56FF" w:rsidP="003E56FF">
      <w:pPr>
        <w:pStyle w:val="ListParagraph"/>
        <w:numPr>
          <w:ilvl w:val="0"/>
          <w:numId w:val="4"/>
        </w:numPr>
        <w:spacing w:after="0" w:line="240" w:lineRule="auto"/>
      </w:pPr>
      <w:r>
        <w:t>Add the fourth digit</w:t>
      </w:r>
      <w:r w:rsidR="00D704B8">
        <w:t xml:space="preserve"> to the previous total</w:t>
      </w:r>
    </w:p>
    <w:p w:rsidR="003E56FF" w:rsidRDefault="003E56FF" w:rsidP="003E56FF">
      <w:pPr>
        <w:pStyle w:val="ListParagraph"/>
        <w:numPr>
          <w:ilvl w:val="0"/>
          <w:numId w:val="4"/>
        </w:numPr>
        <w:spacing w:after="0" w:line="240" w:lineRule="auto"/>
      </w:pPr>
      <w:r>
        <w:t>Continue this alternating process for the digits 5 to 12</w:t>
      </w:r>
    </w:p>
    <w:p w:rsidR="003E56FF" w:rsidRDefault="003E56FF" w:rsidP="003E56FF">
      <w:pPr>
        <w:spacing w:after="0" w:line="240" w:lineRule="auto"/>
      </w:pPr>
      <w:r>
        <w:t>The check digit is chosen so that the calculation described previously totals a number whose final digit is 0.  In the UPC number a</w:t>
      </w:r>
      <w:r>
        <w:rPr>
          <w:sz w:val="18"/>
          <w:vertAlign w:val="subscript"/>
        </w:rPr>
        <w:t>1</w:t>
      </w:r>
      <w:r>
        <w:t>a</w:t>
      </w:r>
      <w:r>
        <w:rPr>
          <w:vertAlign w:val="subscript"/>
        </w:rPr>
        <w:t>2</w:t>
      </w:r>
      <w:r>
        <w:t>a</w:t>
      </w:r>
      <w:r>
        <w:rPr>
          <w:vertAlign w:val="subscript"/>
        </w:rPr>
        <w:t>3</w:t>
      </w:r>
      <w:r>
        <w:t>a</w:t>
      </w:r>
      <w:r>
        <w:rPr>
          <w:vertAlign w:val="subscript"/>
        </w:rPr>
        <w:t>4</w:t>
      </w:r>
      <w:r>
        <w:t>a</w:t>
      </w:r>
      <w:r>
        <w:rPr>
          <w:vertAlign w:val="subscript"/>
        </w:rPr>
        <w:t>5</w:t>
      </w:r>
      <w:r>
        <w:t>a</w:t>
      </w:r>
      <w:r>
        <w:rPr>
          <w:vertAlign w:val="subscript"/>
        </w:rPr>
        <w:t>6</w:t>
      </w:r>
      <w:r>
        <w:t>a</w:t>
      </w:r>
      <w:r>
        <w:rPr>
          <w:vertAlign w:val="subscript"/>
        </w:rPr>
        <w:t>7</w:t>
      </w:r>
      <w:r>
        <w:t>a</w:t>
      </w:r>
      <w:r>
        <w:rPr>
          <w:vertAlign w:val="subscript"/>
        </w:rPr>
        <w:t>8</w:t>
      </w:r>
      <w:r>
        <w:t>a</w:t>
      </w:r>
      <w:r>
        <w:rPr>
          <w:vertAlign w:val="subscript"/>
        </w:rPr>
        <w:t>9</w:t>
      </w:r>
      <w:r>
        <w:t>a</w:t>
      </w:r>
      <w:r>
        <w:rPr>
          <w:vertAlign w:val="subscript"/>
        </w:rPr>
        <w:t>10</w:t>
      </w:r>
      <w:r>
        <w:t>a</w:t>
      </w:r>
      <w:r>
        <w:rPr>
          <w:vertAlign w:val="subscript"/>
        </w:rPr>
        <w:t>11</w:t>
      </w:r>
      <w:r>
        <w:t>d, the check digit is d, for which the sum</w:t>
      </w:r>
    </w:p>
    <w:p w:rsidR="00F6166E" w:rsidRDefault="00F6166E" w:rsidP="003E56FF">
      <w:pPr>
        <w:spacing w:after="0" w:line="240" w:lineRule="auto"/>
      </w:pPr>
    </w:p>
    <w:p w:rsidR="003E56FF" w:rsidRPr="00F6166E" w:rsidRDefault="003E56FF" w:rsidP="003E56FF">
      <w:pPr>
        <w:spacing w:after="0" w:line="240" w:lineRule="auto"/>
        <w:jc w:val="center"/>
        <w:rPr>
          <w:b/>
        </w:rPr>
      </w:pPr>
      <w:r w:rsidRPr="00F6166E">
        <w:rPr>
          <w:b/>
        </w:rPr>
        <w:t>3a</w:t>
      </w:r>
      <w:r w:rsidRPr="00F6166E">
        <w:rPr>
          <w:b/>
          <w:vertAlign w:val="subscript"/>
        </w:rPr>
        <w:t>1</w:t>
      </w:r>
      <w:r w:rsidRPr="00F6166E">
        <w:rPr>
          <w:b/>
        </w:rPr>
        <w:t>+a</w:t>
      </w:r>
      <w:r w:rsidRPr="00F6166E">
        <w:rPr>
          <w:b/>
          <w:vertAlign w:val="subscript"/>
        </w:rPr>
        <w:t>2</w:t>
      </w:r>
      <w:r w:rsidRPr="00F6166E">
        <w:rPr>
          <w:b/>
        </w:rPr>
        <w:t>+3a</w:t>
      </w:r>
      <w:r w:rsidRPr="00F6166E">
        <w:rPr>
          <w:b/>
          <w:vertAlign w:val="subscript"/>
        </w:rPr>
        <w:t>3</w:t>
      </w:r>
      <w:r w:rsidRPr="00F6166E">
        <w:rPr>
          <w:b/>
        </w:rPr>
        <w:t>+a</w:t>
      </w:r>
      <w:r w:rsidRPr="00F6166E">
        <w:rPr>
          <w:b/>
          <w:vertAlign w:val="subscript"/>
        </w:rPr>
        <w:t>4</w:t>
      </w:r>
      <w:r w:rsidRPr="00F6166E">
        <w:rPr>
          <w:b/>
        </w:rPr>
        <w:t>+3a</w:t>
      </w:r>
      <w:r w:rsidRPr="00F6166E">
        <w:rPr>
          <w:b/>
          <w:vertAlign w:val="subscript"/>
        </w:rPr>
        <w:t>5</w:t>
      </w:r>
      <w:r w:rsidRPr="00F6166E">
        <w:rPr>
          <w:b/>
        </w:rPr>
        <w:t>+a</w:t>
      </w:r>
      <w:r w:rsidRPr="00F6166E">
        <w:rPr>
          <w:b/>
          <w:vertAlign w:val="subscript"/>
        </w:rPr>
        <w:t>6</w:t>
      </w:r>
      <w:r w:rsidRPr="00F6166E">
        <w:rPr>
          <w:b/>
        </w:rPr>
        <w:t>+3a</w:t>
      </w:r>
      <w:r w:rsidRPr="00F6166E">
        <w:rPr>
          <w:b/>
          <w:vertAlign w:val="subscript"/>
        </w:rPr>
        <w:t>7</w:t>
      </w:r>
      <w:r w:rsidRPr="00F6166E">
        <w:rPr>
          <w:b/>
        </w:rPr>
        <w:t>+a</w:t>
      </w:r>
      <w:r w:rsidRPr="00F6166E">
        <w:rPr>
          <w:b/>
          <w:vertAlign w:val="subscript"/>
        </w:rPr>
        <w:t>8</w:t>
      </w:r>
      <w:r w:rsidRPr="00F6166E">
        <w:rPr>
          <w:b/>
        </w:rPr>
        <w:t>+3a</w:t>
      </w:r>
      <w:r w:rsidRPr="00F6166E">
        <w:rPr>
          <w:b/>
          <w:vertAlign w:val="subscript"/>
        </w:rPr>
        <w:t>9</w:t>
      </w:r>
      <w:r w:rsidRPr="00F6166E">
        <w:rPr>
          <w:b/>
        </w:rPr>
        <w:t>+a</w:t>
      </w:r>
      <w:r w:rsidRPr="00F6166E">
        <w:rPr>
          <w:b/>
          <w:vertAlign w:val="subscript"/>
        </w:rPr>
        <w:t>10</w:t>
      </w:r>
      <w:r w:rsidRPr="00F6166E">
        <w:rPr>
          <w:b/>
        </w:rPr>
        <w:t>+3a</w:t>
      </w:r>
      <w:r w:rsidRPr="00F6166E">
        <w:rPr>
          <w:b/>
          <w:vertAlign w:val="subscript"/>
        </w:rPr>
        <w:t>11</w:t>
      </w:r>
      <w:r w:rsidRPr="00F6166E">
        <w:rPr>
          <w:b/>
        </w:rPr>
        <w:t>+d</w:t>
      </w:r>
    </w:p>
    <w:p w:rsidR="00F6166E" w:rsidRDefault="00F6166E" w:rsidP="003E56FF">
      <w:pPr>
        <w:spacing w:after="0" w:line="240" w:lineRule="auto"/>
        <w:jc w:val="center"/>
      </w:pPr>
    </w:p>
    <w:p w:rsidR="003E56FF" w:rsidRDefault="003E56FF" w:rsidP="003E56FF">
      <w:pPr>
        <w:spacing w:after="0" w:line="240" w:lineRule="auto"/>
      </w:pPr>
      <w:proofErr w:type="gramStart"/>
      <w:r>
        <w:t>ends</w:t>
      </w:r>
      <w:proofErr w:type="gramEnd"/>
      <w:r>
        <w:t xml:space="preserve"> in 0.  In this weighted sum, the weights </w:t>
      </w:r>
      <w:proofErr w:type="gramStart"/>
      <w:r>
        <w:t>are  {</w:t>
      </w:r>
      <w:proofErr w:type="gramEnd"/>
      <w:r>
        <w:t>3, 1, 3, 1, 3, 1 ,</w:t>
      </w:r>
      <w:r w:rsidR="004A5339">
        <w:t>3, 1, 3, 1, 3, 1}</w:t>
      </w:r>
    </w:p>
    <w:p w:rsidR="004A5339" w:rsidRDefault="004A5339" w:rsidP="003E56FF">
      <w:pPr>
        <w:spacing w:after="0" w:line="240" w:lineRule="auto"/>
      </w:pPr>
    </w:p>
    <w:p w:rsidR="004A5339" w:rsidRDefault="004A5339" w:rsidP="003E56FF">
      <w:pPr>
        <w:spacing w:after="0" w:line="240" w:lineRule="auto"/>
      </w:pPr>
      <w:r>
        <w:t>1.  Show that 0-58200-48826-5 is a valid UPC number.</w:t>
      </w:r>
    </w:p>
    <w:p w:rsidR="004A5339" w:rsidRDefault="004A5339" w:rsidP="003E56FF">
      <w:pPr>
        <w:spacing w:after="0" w:line="240" w:lineRule="auto"/>
      </w:pPr>
    </w:p>
    <w:p w:rsidR="004A5339" w:rsidRDefault="004A5339" w:rsidP="003E56FF">
      <w:pPr>
        <w:spacing w:after="0" w:line="240" w:lineRule="auto"/>
      </w:pPr>
    </w:p>
    <w:p w:rsidR="004A5339" w:rsidRDefault="004A5339" w:rsidP="003E56FF">
      <w:pPr>
        <w:spacing w:after="0" w:line="240" w:lineRule="auto"/>
      </w:pPr>
    </w:p>
    <w:p w:rsidR="004A5339" w:rsidRDefault="004A5339" w:rsidP="003E56FF">
      <w:pPr>
        <w:spacing w:after="0" w:line="240" w:lineRule="auto"/>
      </w:pPr>
      <w:r>
        <w:t>2.  Show that 0-52200-48826-5 is an invalid UPC number.</w:t>
      </w:r>
    </w:p>
    <w:p w:rsidR="004A5339" w:rsidRDefault="004A5339" w:rsidP="003E56FF">
      <w:pPr>
        <w:spacing w:after="0" w:line="240" w:lineRule="auto"/>
      </w:pPr>
    </w:p>
    <w:p w:rsidR="004A5339" w:rsidRDefault="004A5339" w:rsidP="003E56FF">
      <w:pPr>
        <w:spacing w:after="0" w:line="240" w:lineRule="auto"/>
      </w:pPr>
    </w:p>
    <w:p w:rsidR="004A5339" w:rsidRDefault="004A5339" w:rsidP="003E56FF">
      <w:pPr>
        <w:spacing w:after="0" w:line="240" w:lineRule="auto"/>
      </w:pPr>
      <w:r>
        <w:t xml:space="preserve">     Change one digit in this invalid number so the resulting number is valid.</w:t>
      </w:r>
    </w:p>
    <w:p w:rsidR="004A5339" w:rsidRDefault="004A5339" w:rsidP="003E56FF">
      <w:pPr>
        <w:spacing w:after="0" w:line="240" w:lineRule="auto"/>
      </w:pPr>
    </w:p>
    <w:p w:rsidR="00F6166E" w:rsidRDefault="00F6166E" w:rsidP="003E56FF">
      <w:pPr>
        <w:spacing w:after="0" w:line="240" w:lineRule="auto"/>
      </w:pPr>
    </w:p>
    <w:p w:rsidR="00F6166E" w:rsidRDefault="00F6166E" w:rsidP="003E56FF">
      <w:pPr>
        <w:spacing w:after="0" w:line="240" w:lineRule="auto"/>
      </w:pPr>
    </w:p>
    <w:p w:rsidR="004A5339" w:rsidRDefault="004A5339" w:rsidP="003E56FF">
      <w:pPr>
        <w:spacing w:after="0" w:line="240" w:lineRule="auto"/>
      </w:pPr>
      <w:r>
        <w:t xml:space="preserve">3.  Determine the check digit (d) for the UPC number 38137009213d.  </w:t>
      </w:r>
    </w:p>
    <w:p w:rsidR="00F6166E" w:rsidRDefault="00F6166E" w:rsidP="003E56FF">
      <w:pPr>
        <w:spacing w:after="0" w:line="240" w:lineRule="auto"/>
      </w:pPr>
    </w:p>
    <w:p w:rsidR="00FC3CBC" w:rsidRDefault="00FC3CB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A5339" w:rsidRPr="00F6166E" w:rsidRDefault="0045274D" w:rsidP="003E56FF">
      <w:pPr>
        <w:spacing w:after="0" w:line="240" w:lineRule="auto"/>
        <w:rPr>
          <w:b/>
        </w:rPr>
      </w:pPr>
      <w:r>
        <w:rPr>
          <w:b/>
        </w:rPr>
        <w:lastRenderedPageBreak/>
        <w:t xml:space="preserve">#7 </w:t>
      </w:r>
      <w:r w:rsidR="004A5339" w:rsidRPr="00F6166E">
        <w:rPr>
          <w:b/>
        </w:rPr>
        <w:t>Credit Card numbers</w:t>
      </w:r>
    </w:p>
    <w:p w:rsidR="004A5339" w:rsidRDefault="004A5339" w:rsidP="003E56FF">
      <w:pPr>
        <w:spacing w:after="0" w:line="240" w:lineRule="auto"/>
      </w:pPr>
    </w:p>
    <w:p w:rsidR="004A5339" w:rsidRDefault="004A5339" w:rsidP="003E56FF">
      <w:pPr>
        <w:spacing w:after="0" w:line="240" w:lineRule="auto"/>
      </w:pPr>
      <w:r>
        <w:t xml:space="preserve">Credit cards have 16-digit numbers, of which the first 15 digits identify the credit </w:t>
      </w:r>
      <w:r w:rsidR="00F6166E">
        <w:t>card</w:t>
      </w:r>
      <w:r>
        <w:t xml:space="preserve"> and the sixteenth digit is the check digit.  The following figure shows the significance of the digits:</w:t>
      </w:r>
    </w:p>
    <w:p w:rsidR="004A5339" w:rsidRDefault="0056550F" w:rsidP="004A533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28875" cy="207645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39" w:rsidRDefault="004A5339" w:rsidP="003E56FF">
      <w:pPr>
        <w:spacing w:after="0" w:line="240" w:lineRule="auto"/>
      </w:pPr>
      <w:r>
        <w:t>MII stands for major industry identifier</w:t>
      </w:r>
      <w:proofErr w:type="gramStart"/>
      <w:r>
        <w:t>;  VISA</w:t>
      </w:r>
      <w:proofErr w:type="gramEnd"/>
      <w:r>
        <w:t xml:space="preserve"> cards begin with 4 and MasterCard cards with 5.</w:t>
      </w:r>
    </w:p>
    <w:p w:rsidR="004A5339" w:rsidRDefault="004A5339" w:rsidP="003E56FF">
      <w:pPr>
        <w:spacing w:after="0" w:line="240" w:lineRule="auto"/>
      </w:pPr>
    </w:p>
    <w:p w:rsidR="004A5339" w:rsidRDefault="004A5339" w:rsidP="003E56FF">
      <w:pPr>
        <w:spacing w:after="0" w:line="240" w:lineRule="auto"/>
      </w:pPr>
      <w:r>
        <w:t xml:space="preserve">A check digit is used to help validate credit card numbers.  The credit card companies use the </w:t>
      </w:r>
      <w:proofErr w:type="spellStart"/>
      <w:r>
        <w:t>Codabar</w:t>
      </w:r>
      <w:proofErr w:type="spellEnd"/>
      <w:r>
        <w:t xml:space="preserve"> method to determine the check digit.  This method consists of the following steps:</w:t>
      </w:r>
    </w:p>
    <w:p w:rsidR="004A5339" w:rsidRDefault="004A5339" w:rsidP="004A5339">
      <w:pPr>
        <w:pStyle w:val="ListParagraph"/>
        <w:numPr>
          <w:ilvl w:val="0"/>
          <w:numId w:val="5"/>
        </w:numPr>
        <w:spacing w:after="0" w:line="240" w:lineRule="auto"/>
      </w:pPr>
      <w:r>
        <w:t>Add the digits in the odd-numbered positions and double this total.</w:t>
      </w:r>
    </w:p>
    <w:p w:rsidR="004A5339" w:rsidRDefault="00D704B8" w:rsidP="004A533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many </w:t>
      </w:r>
      <w:r w:rsidR="004A5339">
        <w:t xml:space="preserve">odd-position digits </w:t>
      </w:r>
      <w:r>
        <w:t xml:space="preserve">are more </w:t>
      </w:r>
      <w:r w:rsidR="004A5339">
        <w:t>than 4</w:t>
      </w:r>
      <w:r>
        <w:t>?  Add this number</w:t>
      </w:r>
      <w:r w:rsidR="004A5339">
        <w:t xml:space="preserve"> to the </w:t>
      </w:r>
      <w:r>
        <w:t xml:space="preserve">previous </w:t>
      </w:r>
      <w:r w:rsidR="004A5339">
        <w:t>total</w:t>
      </w:r>
    </w:p>
    <w:p w:rsidR="00B261D3" w:rsidRDefault="00B261D3" w:rsidP="004A533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Add </w:t>
      </w:r>
      <w:r w:rsidR="00D704B8">
        <w:t xml:space="preserve">all </w:t>
      </w:r>
      <w:r>
        <w:t>the even-position digits.</w:t>
      </w:r>
      <w:r w:rsidR="00D704B8">
        <w:t xml:space="preserve">  Add this total to the previous total</w:t>
      </w:r>
    </w:p>
    <w:p w:rsidR="00B261D3" w:rsidRDefault="00B261D3" w:rsidP="004A5339">
      <w:pPr>
        <w:pStyle w:val="ListParagraph"/>
        <w:numPr>
          <w:ilvl w:val="0"/>
          <w:numId w:val="5"/>
        </w:numPr>
        <w:spacing w:after="0" w:line="240" w:lineRule="auto"/>
      </w:pPr>
      <w:r>
        <w:t>Choo</w:t>
      </w:r>
      <w:r w:rsidR="00D704B8">
        <w:t>se a check digit that makes the final</w:t>
      </w:r>
      <w:r>
        <w:t xml:space="preserve"> calculation total a number whose final digit is 0.</w:t>
      </w:r>
    </w:p>
    <w:p w:rsidR="00AA378B" w:rsidRDefault="00AA378B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  <w:r>
        <w:t>1.  Show that the check digit (d) for the VISA card 4162 0012 3456 789d is 3.</w:t>
      </w: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  <w:r>
        <w:t>2.  What is the check digit (d) for the MasterCard number 5424 9813 2720 008d?</w:t>
      </w: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  <w:r>
        <w:t>3.  Show that 4128 0012 4389 0110 is an invalid VISA credit card number.</w:t>
      </w: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  <w:r>
        <w:t xml:space="preserve">     Change one digit in this invalid number so the resulting number is valid.</w:t>
      </w: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B261D3" w:rsidRDefault="00B261D3" w:rsidP="00B261D3">
      <w:pPr>
        <w:spacing w:after="0" w:line="240" w:lineRule="auto"/>
      </w:pPr>
    </w:p>
    <w:p w:rsidR="00FC3CBC" w:rsidRDefault="00FC3CBC">
      <w:pPr>
        <w:spacing w:after="0" w:line="240" w:lineRule="auto"/>
        <w:rPr>
          <w:b/>
        </w:rPr>
      </w:pPr>
    </w:p>
    <w:sectPr w:rsidR="00FC3CBC" w:rsidSect="00623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8D3"/>
    <w:multiLevelType w:val="hybridMultilevel"/>
    <w:tmpl w:val="AAB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524BC"/>
    <w:multiLevelType w:val="hybridMultilevel"/>
    <w:tmpl w:val="FE46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6E18"/>
    <w:multiLevelType w:val="hybridMultilevel"/>
    <w:tmpl w:val="ABC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141CC"/>
    <w:multiLevelType w:val="hybridMultilevel"/>
    <w:tmpl w:val="E7D6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0273"/>
    <w:multiLevelType w:val="hybridMultilevel"/>
    <w:tmpl w:val="31B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11"/>
    <w:rsid w:val="00174658"/>
    <w:rsid w:val="00224350"/>
    <w:rsid w:val="002B1C35"/>
    <w:rsid w:val="003E56FF"/>
    <w:rsid w:val="0045274D"/>
    <w:rsid w:val="004A5339"/>
    <w:rsid w:val="0056550F"/>
    <w:rsid w:val="00623711"/>
    <w:rsid w:val="006A563B"/>
    <w:rsid w:val="006C1314"/>
    <w:rsid w:val="007333F8"/>
    <w:rsid w:val="007B7C35"/>
    <w:rsid w:val="008277C4"/>
    <w:rsid w:val="00842B57"/>
    <w:rsid w:val="00A81721"/>
    <w:rsid w:val="00AA378B"/>
    <w:rsid w:val="00AF5182"/>
    <w:rsid w:val="00B261D3"/>
    <w:rsid w:val="00B80061"/>
    <w:rsid w:val="00B867E1"/>
    <w:rsid w:val="00BE12DD"/>
    <w:rsid w:val="00C560C9"/>
    <w:rsid w:val="00CE23F4"/>
    <w:rsid w:val="00D65304"/>
    <w:rsid w:val="00D704B8"/>
    <w:rsid w:val="00D73740"/>
    <w:rsid w:val="00E34EBE"/>
    <w:rsid w:val="00EC30C5"/>
    <w:rsid w:val="00ED0EE7"/>
    <w:rsid w:val="00F6166E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15666-EFCA-49EC-91C3-F690E093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60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fl.com/help/quarterbackrat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Flickinger</cp:lastModifiedBy>
  <cp:revision>2</cp:revision>
  <cp:lastPrinted>2014-10-22T23:43:00Z</cp:lastPrinted>
  <dcterms:created xsi:type="dcterms:W3CDTF">2016-10-04T18:18:00Z</dcterms:created>
  <dcterms:modified xsi:type="dcterms:W3CDTF">2016-10-04T18:18:00Z</dcterms:modified>
</cp:coreProperties>
</file>